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Анатомо-физиологические основы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«Анатомо- физиологические основы физической культуры и спорта»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«Анатомо-физиологические основы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«Анатомо-физиологические основы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«Анатомо-физиологические основы физической культуры и спорта»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УК-1,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систем исполнения, обеспечения и регуляции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Качественные стороны двигательной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функционального состояния организма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спортивной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систем исполнения, обеспечения и регуляции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видов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Физиологический механизм формирования двигательного навыка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Качественные стороны двигательной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функционального состояния организма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Вегетативное обеспечение мышечной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урока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спортивной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основных  функциональных системах  организма  при  физических нагрузках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видов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Физиологический механизм формирования двигательного навыка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Вегетативное обеспечение мышечной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основных  функциональных системах  организма  при  физических нагрузках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Анатомия систем исполнения, обеспечения и регуляции движений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Остеология. Остеосиндесмология. Миология. Обзор анатомических методов исследования. Анатомический анализ движений и положений тела. Метод антропометрии;</w:t>
            </w:r>
          </w:p>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 Спланхнология. Сердечно-сосудистая система. Иммунная система. Неврология.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Качественные стороны двигательной деятельности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двигательно-координационных качеств, их классификация. Физиологическая характеристика мышечной силы. Ее разновидности. Режимы силовой работы (уступающей, преодолевающий, изометрический и др.). Факторы, обусловливающие ее проявление и развитие. Характеристика упражнений, представленных в школьной программе по физической культуре. Быстрота (скорость) движений. Ее физиологические механизмы, факторы и условия развития быстроты. Понятие «скоростной барьер». Выносливость, ее виды. Физиологические механизмы совершенствования общих и специальных видов выносливости. Ловкость, точность.гибкость, равновесие – как двигательно-координационные качества. Разновидности и проявления. Факторы, обусловливающие их развитие и совершенствование. Критерии оценки. Сенситивные периоды развития. Физиологическая характеристика физических упражнений для развития двигательно-координационных качеств, представленных в школьной программе по физической культуре и в спортивной тренировке.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Физиологическая характеристика функционального состояния организма при мышечной деятельности</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Физиологическая природа эмоционального состояния спортсмена. Предстартовой состояние. Разминка, ее особенности в зависимости от вида спорта, возраста и подготовленности спортсмена. Физиологический механизм врабатывания. Состояние устойчивой работоспособности. Истинное и «кажущееся» устойчивое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Понятия «мертвая точка» и «второе дыхание». Физиологические механизмы их возникновения и преодоления. Утомление, причины и способы преодоления.особенности утомления при различных видах мышечной деятельности. Чувство усталости. Особенности развития утомления у детей школьного возраста. Переутомление. Способы его предупреждения. Восстановительный период как конструктивный период. Фазы восстановления и сверхвосстановления. Гетерохронность восстановительного периода. Критерии готовности к повторной работе. Разрушительное воздействие допингов. Медикобиологические средства восстановления в спортивной тренировке.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Физиологическая характеристика спортивной тренировки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Физиологическое обоснование особенностей спортивной тренировки задачи, содержание, принципы. Показатели тренированности в состоянии относительного покоя при стандартной и предельной нагрузке. Принципы спортивной тренировки. «Спортивная форма»: приобретение, поддержание и временная утрата. Факторы, определяющие степень тренированности. Этапы спортивной тренировки. Физиологический механизм перенапряжения и перетренированности. Особенности спортивной тренировки детей школьного возраста. Физиологическое обоснование средств и методов развития 7 тренированности. Влияние факторов внешней среды на состояние тренированности: перепады температуры, атмосферного давления, смена часовых поясов. Физиологические механизмы акклиматизации.Спортивная ориентация и отбор для занятий различными видами физических упражнений. Учет наследственности. Сенситивные периоды в процессе физического воспитания и спортивной тренировки, их учет. Соответствие тренировочным и соревновательных нагрузок функциональным возможностям организма. Физиологическое обоснование и учет возраста при выборе конкретного вида спорта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Физиологическая характеристика видов мышечной деятельности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Дать характеристику и описать особенности нервной и гуморальной регуляции физиологических функций. В чем состоит значение различных “блоков” системы управления движениями?</w:t>
            </w:r>
          </w:p>
          <w:p>
            <w:pPr>
              <w:jc w:val="left"/>
              <w:spacing w:after="0" w:line="240" w:lineRule="auto"/>
              <w:rPr>
                <w:sz w:val="24"/>
                <w:szCs w:val="24"/>
              </w:rPr>
            </w:pPr>
            <w:r>
              <w:rPr>
                <w:rFonts w:ascii="Times New Roman" w:hAnsi="Times New Roman" w:cs="Times New Roman"/>
                <w:color w:val="#000000"/>
                <w:sz w:val="24"/>
                <w:szCs w:val="24"/>
              </w:rPr>
              <w:t> 2. Каким образом ЧСС используется в качестве показателя физиологической стоимости работы? Какова взаимосвязь ЧСС с потреблением кислорода и мощностью аэробной работы?</w:t>
            </w:r>
          </w:p>
          <w:p>
            <w:pPr>
              <w:jc w:val="left"/>
              <w:spacing w:after="0" w:line="240" w:lineRule="auto"/>
              <w:rPr>
                <w:sz w:val="24"/>
                <w:szCs w:val="24"/>
              </w:rPr>
            </w:pPr>
            <w:r>
              <w:rPr>
                <w:rFonts w:ascii="Times New Roman" w:hAnsi="Times New Roman" w:cs="Times New Roman"/>
                <w:color w:val="#000000"/>
                <w:sz w:val="24"/>
                <w:szCs w:val="24"/>
              </w:rPr>
              <w:t> 3. Что такое физиологическое состояние организма при мышечной деятельности. Дать им физиологическую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4. Физическое здоровье человека и его критерии. Физиологические основы нормирования общей физической работоспособности лиц разного пола и возраста.</w:t>
            </w:r>
          </w:p>
          <w:p>
            <w:pPr>
              <w:jc w:val="left"/>
              <w:spacing w:after="0" w:line="240" w:lineRule="auto"/>
              <w:rPr>
                <w:sz w:val="24"/>
                <w:szCs w:val="24"/>
              </w:rPr>
            </w:pPr>
            <w:r>
              <w:rPr>
                <w:rFonts w:ascii="Times New Roman" w:hAnsi="Times New Roman" w:cs="Times New Roman"/>
                <w:color w:val="#000000"/>
                <w:sz w:val="24"/>
                <w:szCs w:val="24"/>
              </w:rPr>
              <w:t> 5. Что такое адаптация человека в мышечной деятельности и функциональные резервы организма? постоянство температуры тела в покое и при мышечной работе?</w:t>
            </w:r>
          </w:p>
          <w:p>
            <w:pPr>
              <w:jc w:val="left"/>
              <w:spacing w:after="0" w:line="240" w:lineRule="auto"/>
              <w:rPr>
                <w:sz w:val="24"/>
                <w:szCs w:val="24"/>
              </w:rPr>
            </w:pPr>
            <w:r>
              <w:rPr>
                <w:rFonts w:ascii="Times New Roman" w:hAnsi="Times New Roman" w:cs="Times New Roman"/>
                <w:color w:val="#000000"/>
                <w:sz w:val="24"/>
                <w:szCs w:val="24"/>
              </w:rPr>
              <w:t> 6. Каковы основные принципы и технологии использования физических упражнений в оздоровительных целях лицами разного возраста и пола?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Физиологический механизм формирования двигательного навыка</w:t>
            </w:r>
          </w:p>
        </w:tc>
      </w:tr>
      <w:tr>
        <w:trPr>
          <w:trHeight w:hRule="exact" w:val="21.31518"/>
        </w:trPr>
        <w:tc>
          <w:tcPr>
            <w:tcW w:w="9640" w:type="dxa"/>
          </w:tcPr>
          <w:p/>
        </w:tc>
      </w:tr>
      <w:tr>
        <w:trPr>
          <w:trHeight w:hRule="exact" w:val="3631.4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Дать  характеристику  и  описать  особенности  нервной  и  гуморальной  регуляции</w:t>
            </w:r>
          </w:p>
          <w:p>
            <w:pPr>
              <w:jc w:val="left"/>
              <w:spacing w:after="0" w:line="240" w:lineRule="auto"/>
              <w:rPr>
                <w:sz w:val="24"/>
                <w:szCs w:val="24"/>
              </w:rPr>
            </w:pPr>
            <w:r>
              <w:rPr>
                <w:rFonts w:ascii="Times New Roman" w:hAnsi="Times New Roman" w:cs="Times New Roman"/>
                <w:color w:val="#000000"/>
                <w:sz w:val="24"/>
                <w:szCs w:val="24"/>
              </w:rPr>
              <w:t> физиологических  функций.  В  чем  состоит  значение  различных  “блоков”  системы</w:t>
            </w:r>
          </w:p>
          <w:p>
            <w:pPr>
              <w:jc w:val="left"/>
              <w:spacing w:after="0" w:line="240" w:lineRule="auto"/>
              <w:rPr>
                <w:sz w:val="24"/>
                <w:szCs w:val="24"/>
              </w:rPr>
            </w:pPr>
            <w:r>
              <w:rPr>
                <w:rFonts w:ascii="Times New Roman" w:hAnsi="Times New Roman" w:cs="Times New Roman"/>
                <w:color w:val="#000000"/>
                <w:sz w:val="24"/>
                <w:szCs w:val="24"/>
              </w:rPr>
              <w:t> управления движениями?</w:t>
            </w:r>
          </w:p>
          <w:p>
            <w:pPr>
              <w:jc w:val="left"/>
              <w:spacing w:after="0" w:line="240" w:lineRule="auto"/>
              <w:rPr>
                <w:sz w:val="24"/>
                <w:szCs w:val="24"/>
              </w:rPr>
            </w:pPr>
            <w:r>
              <w:rPr>
                <w:rFonts w:ascii="Times New Roman" w:hAnsi="Times New Roman" w:cs="Times New Roman"/>
                <w:color w:val="#000000"/>
                <w:sz w:val="24"/>
                <w:szCs w:val="24"/>
              </w:rPr>
              <w:t> 2.  Каким образом ЧСС используется в качестве показателя физиологической стоимости</w:t>
            </w:r>
          </w:p>
          <w:p>
            <w:pPr>
              <w:jc w:val="left"/>
              <w:spacing w:after="0" w:line="240" w:lineRule="auto"/>
              <w:rPr>
                <w:sz w:val="24"/>
                <w:szCs w:val="24"/>
              </w:rPr>
            </w:pPr>
            <w:r>
              <w:rPr>
                <w:rFonts w:ascii="Times New Roman" w:hAnsi="Times New Roman" w:cs="Times New Roman"/>
                <w:color w:val="#000000"/>
                <w:sz w:val="24"/>
                <w:szCs w:val="24"/>
              </w:rPr>
              <w:t> работы? Какова взаимосвязь ЧСС с потреблением кислорода и мощностью аэробной</w:t>
            </w:r>
          </w:p>
          <w:p>
            <w:pPr>
              <w:jc w:val="left"/>
              <w:spacing w:after="0" w:line="240" w:lineRule="auto"/>
              <w:rPr>
                <w:sz w:val="24"/>
                <w:szCs w:val="24"/>
              </w:rPr>
            </w:pPr>
            <w:r>
              <w:rPr>
                <w:rFonts w:ascii="Times New Roman" w:hAnsi="Times New Roman" w:cs="Times New Roman"/>
                <w:color w:val="#000000"/>
                <w:sz w:val="24"/>
                <w:szCs w:val="24"/>
              </w:rPr>
              <w:t> работы?</w:t>
            </w:r>
          </w:p>
          <w:p>
            <w:pPr>
              <w:jc w:val="left"/>
              <w:spacing w:after="0" w:line="240" w:lineRule="auto"/>
              <w:rPr>
                <w:sz w:val="24"/>
                <w:szCs w:val="24"/>
              </w:rPr>
            </w:pPr>
            <w:r>
              <w:rPr>
                <w:rFonts w:ascii="Times New Roman" w:hAnsi="Times New Roman" w:cs="Times New Roman"/>
                <w:color w:val="#000000"/>
                <w:sz w:val="24"/>
                <w:szCs w:val="24"/>
              </w:rPr>
              <w:t> 3.  Что  такое физиологическое состояние организма при мышечной деятельности. Дать</w:t>
            </w:r>
          </w:p>
          <w:p>
            <w:pPr>
              <w:jc w:val="left"/>
              <w:spacing w:after="0" w:line="240" w:lineRule="auto"/>
              <w:rPr>
                <w:sz w:val="24"/>
                <w:szCs w:val="24"/>
              </w:rPr>
            </w:pPr>
            <w:r>
              <w:rPr>
                <w:rFonts w:ascii="Times New Roman" w:hAnsi="Times New Roman" w:cs="Times New Roman"/>
                <w:color w:val="#000000"/>
                <w:sz w:val="24"/>
                <w:szCs w:val="24"/>
              </w:rPr>
              <w:t> им физиологическую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4.  Физическое  здоровье  человека  и  его  критерии.  Физиологические  основы</w:t>
            </w:r>
          </w:p>
          <w:p>
            <w:pPr>
              <w:jc w:val="left"/>
              <w:spacing w:after="0" w:line="240" w:lineRule="auto"/>
              <w:rPr>
                <w:sz w:val="24"/>
                <w:szCs w:val="24"/>
              </w:rPr>
            </w:pPr>
            <w:r>
              <w:rPr>
                <w:rFonts w:ascii="Times New Roman" w:hAnsi="Times New Roman" w:cs="Times New Roman"/>
                <w:color w:val="#000000"/>
                <w:sz w:val="24"/>
                <w:szCs w:val="24"/>
              </w:rPr>
              <w:t> нормирования общей физической работоспособности лиц разного пола и возраста.</w:t>
            </w:r>
          </w:p>
          <w:p>
            <w:pPr>
              <w:jc w:val="left"/>
              <w:spacing w:after="0" w:line="240" w:lineRule="auto"/>
              <w:rPr>
                <w:sz w:val="24"/>
                <w:szCs w:val="24"/>
              </w:rPr>
            </w:pPr>
            <w:r>
              <w:rPr>
                <w:rFonts w:ascii="Times New Roman" w:hAnsi="Times New Roman" w:cs="Times New Roman"/>
                <w:color w:val="#000000"/>
                <w:sz w:val="24"/>
                <w:szCs w:val="24"/>
              </w:rPr>
              <w:t> 5.  Что такое адаптация человека в мышечной деятельности и функциональные резервы</w:t>
            </w:r>
          </w:p>
          <w:p>
            <w:pPr>
              <w:jc w:val="left"/>
              <w:spacing w:after="0" w:line="240" w:lineRule="auto"/>
              <w:rPr>
                <w:sz w:val="24"/>
                <w:szCs w:val="24"/>
              </w:rPr>
            </w:pPr>
            <w:r>
              <w:rPr>
                <w:rFonts w:ascii="Times New Roman" w:hAnsi="Times New Roman" w:cs="Times New Roman"/>
                <w:color w:val="#000000"/>
                <w:sz w:val="24"/>
                <w:szCs w:val="24"/>
              </w:rPr>
              <w:t> организма? постоянство температуры тела в покое и при мышечной работе?</w:t>
            </w:r>
          </w:p>
          <w:p>
            <w:pPr>
              <w:jc w:val="left"/>
              <w:spacing w:after="0" w:line="240" w:lineRule="auto"/>
              <w:rPr>
                <w:sz w:val="24"/>
                <w:szCs w:val="24"/>
              </w:rPr>
            </w:pPr>
            <w:r>
              <w:rPr>
                <w:rFonts w:ascii="Times New Roman" w:hAnsi="Times New Roman" w:cs="Times New Roman"/>
                <w:color w:val="#000000"/>
                <w:sz w:val="24"/>
                <w:szCs w:val="24"/>
              </w:rPr>
              <w:t> 6.  Каковы основные принципы и технологии использования физических упражнений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оздоровительных целях лицами разного возраста и пола?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Вегетативное обеспечение мышечной работы</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Физиологические механизмы долговременной адаптации к нагрузкам в вашем виде</w:t>
            </w:r>
          </w:p>
          <w:p>
            <w:pPr>
              <w:jc w:val="left"/>
              <w:spacing w:after="0" w:line="240" w:lineRule="auto"/>
              <w:rPr>
                <w:sz w:val="24"/>
                <w:szCs w:val="24"/>
              </w:rPr>
            </w:pPr>
            <w:r>
              <w:rPr>
                <w:rFonts w:ascii="Times New Roman" w:hAnsi="Times New Roman" w:cs="Times New Roman"/>
                <w:color w:val="#000000"/>
                <w:sz w:val="24"/>
                <w:szCs w:val="24"/>
              </w:rPr>
              <w:t> спорта.</w:t>
            </w:r>
          </w:p>
          <w:p>
            <w:pPr>
              <w:jc w:val="left"/>
              <w:spacing w:after="0" w:line="240" w:lineRule="auto"/>
              <w:rPr>
                <w:sz w:val="24"/>
                <w:szCs w:val="24"/>
              </w:rPr>
            </w:pPr>
            <w:r>
              <w:rPr>
                <w:rFonts w:ascii="Times New Roman" w:hAnsi="Times New Roman" w:cs="Times New Roman"/>
                <w:color w:val="#000000"/>
                <w:sz w:val="24"/>
                <w:szCs w:val="24"/>
              </w:rPr>
              <w:t> 2.  Центральные  и  периферические  механизмы  утомления.  Особенности  проявления</w:t>
            </w:r>
          </w:p>
          <w:p>
            <w:pPr>
              <w:jc w:val="left"/>
              <w:spacing w:after="0" w:line="240" w:lineRule="auto"/>
              <w:rPr>
                <w:sz w:val="24"/>
                <w:szCs w:val="24"/>
              </w:rPr>
            </w:pPr>
            <w:r>
              <w:rPr>
                <w:rFonts w:ascii="Times New Roman" w:hAnsi="Times New Roman" w:cs="Times New Roman"/>
                <w:color w:val="#000000"/>
                <w:sz w:val="24"/>
                <w:szCs w:val="24"/>
              </w:rPr>
              <w:t> утомления в Вашем виде спорта.</w:t>
            </w:r>
          </w:p>
          <w:p>
            <w:pPr>
              <w:jc w:val="left"/>
              <w:spacing w:after="0" w:line="240" w:lineRule="auto"/>
              <w:rPr>
                <w:sz w:val="24"/>
                <w:szCs w:val="24"/>
              </w:rPr>
            </w:pPr>
            <w:r>
              <w:rPr>
                <w:rFonts w:ascii="Times New Roman" w:hAnsi="Times New Roman" w:cs="Times New Roman"/>
                <w:color w:val="#000000"/>
                <w:sz w:val="24"/>
                <w:szCs w:val="24"/>
              </w:rPr>
              <w:t> 3.  Методы оценки физического развития (индекс Кетле, Эрисмана, Пинье, жизненный</w:t>
            </w:r>
          </w:p>
          <w:p>
            <w:pPr>
              <w:jc w:val="left"/>
              <w:spacing w:after="0" w:line="240" w:lineRule="auto"/>
              <w:rPr>
                <w:sz w:val="24"/>
                <w:szCs w:val="24"/>
              </w:rPr>
            </w:pPr>
            <w:r>
              <w:rPr>
                <w:rFonts w:ascii="Times New Roman" w:hAnsi="Times New Roman" w:cs="Times New Roman"/>
                <w:color w:val="#000000"/>
                <w:sz w:val="24"/>
                <w:szCs w:val="24"/>
              </w:rPr>
              <w:t> индекс, силовой индекс).</w:t>
            </w:r>
          </w:p>
          <w:p>
            <w:pPr>
              <w:jc w:val="left"/>
              <w:spacing w:after="0" w:line="240" w:lineRule="auto"/>
              <w:rPr>
                <w:sz w:val="24"/>
                <w:szCs w:val="24"/>
              </w:rPr>
            </w:pPr>
            <w:r>
              <w:rPr>
                <w:rFonts w:ascii="Times New Roman" w:hAnsi="Times New Roman" w:cs="Times New Roman"/>
                <w:color w:val="#000000"/>
                <w:sz w:val="24"/>
                <w:szCs w:val="24"/>
              </w:rPr>
              <w:t> 4.  Метод Розенталя, индекс Скибински..</w:t>
            </w:r>
          </w:p>
          <w:p>
            <w:pPr>
              <w:jc w:val="left"/>
              <w:spacing w:after="0" w:line="240" w:lineRule="auto"/>
              <w:rPr>
                <w:sz w:val="24"/>
                <w:szCs w:val="24"/>
              </w:rPr>
            </w:pPr>
            <w:r>
              <w:rPr>
                <w:rFonts w:ascii="Times New Roman" w:hAnsi="Times New Roman" w:cs="Times New Roman"/>
                <w:color w:val="#000000"/>
                <w:sz w:val="24"/>
                <w:szCs w:val="24"/>
              </w:rPr>
              <w:t> 5.  Методы  оценки  реакции  с-с-с  на  дозированную  физическую  нагрузку  (проба</w:t>
            </w:r>
          </w:p>
          <w:p>
            <w:pPr>
              <w:jc w:val="left"/>
              <w:spacing w:after="0" w:line="240" w:lineRule="auto"/>
              <w:rPr>
                <w:sz w:val="24"/>
                <w:szCs w:val="24"/>
              </w:rPr>
            </w:pPr>
            <w:r>
              <w:rPr>
                <w:rFonts w:ascii="Times New Roman" w:hAnsi="Times New Roman" w:cs="Times New Roman"/>
                <w:color w:val="#000000"/>
                <w:sz w:val="24"/>
                <w:szCs w:val="24"/>
              </w:rPr>
              <w:t> Мартинэ,  коэффициент  выносливости,  проба  Руфье-Диксона,  Коэффициент</w:t>
            </w:r>
          </w:p>
          <w:p>
            <w:pPr>
              <w:jc w:val="left"/>
              <w:spacing w:after="0" w:line="240" w:lineRule="auto"/>
              <w:rPr>
                <w:sz w:val="24"/>
                <w:szCs w:val="24"/>
              </w:rPr>
            </w:pPr>
            <w:r>
              <w:rPr>
                <w:rFonts w:ascii="Times New Roman" w:hAnsi="Times New Roman" w:cs="Times New Roman"/>
                <w:color w:val="#000000"/>
                <w:sz w:val="24"/>
                <w:szCs w:val="24"/>
              </w:rPr>
              <w:t> экономичности кровообращения).</w:t>
            </w:r>
          </w:p>
          <w:p>
            <w:pPr>
              <w:jc w:val="left"/>
              <w:spacing w:after="0" w:line="240" w:lineRule="auto"/>
              <w:rPr>
                <w:sz w:val="24"/>
                <w:szCs w:val="24"/>
              </w:rPr>
            </w:pPr>
            <w:r>
              <w:rPr>
                <w:rFonts w:ascii="Times New Roman" w:hAnsi="Times New Roman" w:cs="Times New Roman"/>
                <w:color w:val="#000000"/>
                <w:sz w:val="24"/>
                <w:szCs w:val="24"/>
              </w:rPr>
              <w:t> 6.  Физиологические эргогенные средства. Психологические эргогенные средства.</w:t>
            </w:r>
          </w:p>
          <w:p>
            <w:pPr>
              <w:jc w:val="left"/>
              <w:spacing w:after="0" w:line="240" w:lineRule="auto"/>
              <w:rPr>
                <w:sz w:val="24"/>
                <w:szCs w:val="24"/>
              </w:rPr>
            </w:pPr>
            <w:r>
              <w:rPr>
                <w:rFonts w:ascii="Times New Roman" w:hAnsi="Times New Roman" w:cs="Times New Roman"/>
                <w:color w:val="#000000"/>
                <w:sz w:val="24"/>
                <w:szCs w:val="24"/>
              </w:rPr>
              <w:t> 7.  Фармакологические эргогенные средства. Контроль на половую принадлежность.</w:t>
            </w:r>
          </w:p>
          <w:p>
            <w:pPr>
              <w:jc w:val="left"/>
              <w:spacing w:after="0" w:line="240" w:lineRule="auto"/>
              <w:rPr>
                <w:sz w:val="24"/>
                <w:szCs w:val="24"/>
              </w:rPr>
            </w:pPr>
            <w:r>
              <w:rPr>
                <w:rFonts w:ascii="Times New Roman" w:hAnsi="Times New Roman" w:cs="Times New Roman"/>
                <w:color w:val="#000000"/>
                <w:sz w:val="24"/>
                <w:szCs w:val="24"/>
              </w:rPr>
              <w:t> 8.  Нарушения в состоянии организма. Антидопинговый контроль.</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основных  функциональных  системах  организма  при  физических нагрузках</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Эндокринная  система.</w:t>
            </w:r>
          </w:p>
          <w:p>
            <w:pPr>
              <w:jc w:val="left"/>
              <w:spacing w:after="0" w:line="240" w:lineRule="auto"/>
              <w:rPr>
                <w:sz w:val="24"/>
                <w:szCs w:val="24"/>
              </w:rPr>
            </w:pPr>
            <w:r>
              <w:rPr>
                <w:rFonts w:ascii="Times New Roman" w:hAnsi="Times New Roman" w:cs="Times New Roman"/>
                <w:color w:val="#000000"/>
                <w:sz w:val="24"/>
                <w:szCs w:val="24"/>
              </w:rPr>
              <w:t> 5.	Центральная  нервная  система,  нервно-мышечный аппарат и анализаторы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«Анатомо- физиологические основы физической культуры и спорта»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сенсорных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нейрофизиологии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https://urait.ru/bcode/494377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динамической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морфологии)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Иваницкий,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Гладышева,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Судзиловский,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динамической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морфологии)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http://www.iprbookshop.ru/74290.html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http://www.iprbookshop.ru/74306.html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66.7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2024-2025_ФГОС3++2024_Бак-ЗФО-ПО(ФК)(24)_plx_Анатомо-физиологические основы физической культуры и спорта</dc:title>
  <dc:creator>FastReport.NET</dc:creator>
</cp:coreProperties>
</file>